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Staff Allergy Response SOP</w:t>
      </w:r>
    </w:p>
    <w:p>
      <w:pPr>
        <w:pStyle w:val="Heading2"/>
      </w:pPr>
      <w:r>
        <w:t>When a guest mentions an allergy</w:t>
      </w:r>
    </w:p>
    <w:p>
      <w:pPr>
        <w:pStyle w:val="ListNumber"/>
      </w:pPr>
      <w:r>
        <w:t>Stop and listen.</w:t>
      </w:r>
    </w:p>
    <w:p>
      <w:pPr>
        <w:pStyle w:val="ListNumber"/>
      </w:pPr>
      <w:r>
        <w:t>Repeat the allergy back to confirm.</w:t>
      </w:r>
    </w:p>
    <w:p>
      <w:pPr>
        <w:pStyle w:val="ListNumber"/>
      </w:pPr>
      <w:r>
        <w:t>Ask whether cross-contact is a concern.</w:t>
      </w:r>
    </w:p>
    <w:p>
      <w:pPr>
        <w:pStyle w:val="ListNumber"/>
      </w:pPr>
      <w:r>
        <w:t>Do not guess.</w:t>
      </w:r>
    </w:p>
    <w:p>
      <w:pPr>
        <w:pStyle w:val="ListNumber"/>
      </w:pPr>
      <w:r>
        <w:t>Check the ingredient matrix and kitchen lead.</w:t>
      </w:r>
    </w:p>
    <w:p>
      <w:pPr>
        <w:pStyle w:val="ListNumber"/>
      </w:pPr>
      <w:r>
        <w:t>Explain shared equipment risk.</w:t>
      </w:r>
    </w:p>
    <w:p>
      <w:pPr>
        <w:pStyle w:val="ListNumber"/>
      </w:pPr>
      <w:r>
        <w:t>Mark the ticket clearly.</w:t>
      </w:r>
    </w:p>
    <w:p>
      <w:pPr>
        <w:pStyle w:val="ListNumber"/>
      </w:pPr>
      <w:r>
        <w:t>Confirm with kitchen before serving.</w:t>
      </w:r>
    </w:p>
    <w:p>
      <w:pPr>
        <w:pStyle w:val="Heading2"/>
      </w:pPr>
      <w:r>
        <w:t>Words to avoid</w:t>
      </w:r>
    </w:p>
    <w:p>
      <w:pPr>
        <w:pStyle w:val="ListBullet"/>
      </w:pPr>
      <w:r>
        <w:t>“It is safe”</w:t>
      </w:r>
    </w:p>
    <w:p>
      <w:pPr>
        <w:pStyle w:val="ListBullet"/>
      </w:pPr>
      <w:r>
        <w:t>“No problem”</w:t>
      </w:r>
    </w:p>
    <w:p>
      <w:pPr>
        <w:pStyle w:val="ListBullet"/>
      </w:pPr>
      <w:r>
        <w:t>“Definitely gluten-free”</w:t>
      </w:r>
    </w:p>
    <w:p>
      <w:pPr>
        <w:pStyle w:val="ListBullet"/>
      </w:pPr>
      <w:r>
        <w:t>“There is none”</w:t>
      </w:r>
    </w:p>
    <w:p>
      <w:r>
        <w:t>unless verified and supported by the kitchen.</w:t>
      </w:r>
    </w:p>
    <w:p>
      <w:pPr>
        <w:pStyle w:val="Heading2"/>
      </w:pPr>
      <w:r>
        <w:t>Better wording</w:t>
      </w:r>
    </w:p>
    <w:p>
      <w:r>
        <w:t>Thank you for telling us. I will check the ingredients and preparation method. We use shared equipment, so I can help identify ingredients and cross-contact risks, but I do not want to guess.</w:t>
      </w:r>
    </w:p>
    <w:p>
      <w:pPr>
        <w:pStyle w:val="Heading2"/>
      </w:pPr>
      <w:r>
        <w:t>Escalation</w:t>
      </w:r>
    </w:p>
    <w:p>
      <w:r>
        <w:rPr>
          <w:b/>
        </w:rPr>
        <w:t>Server:</w:t>
      </w:r>
    </w:p>
    <w:p>
      <w:r>
        <w:rPr>
          <w:b/>
        </w:rPr>
        <w:t>Manager:</w:t>
      </w:r>
    </w:p>
    <w:p>
      <w:r>
        <w:rPr>
          <w:b/>
        </w:rPr>
        <w:t>Kitchen lead:</w:t>
      </w:r>
    </w:p>
    <w:p>
      <w:r>
        <w:rPr>
          <w:b/>
        </w:rPr>
        <w:t>Customer decision:</w:t>
      </w:r>
    </w:p>
    <w:p>
      <w:r>
        <w:rPr>
          <w:b/>
        </w:rPr>
        <w:t>Ticket marked:</w:t>
      </w:r>
    </w:p>
    <w:sectPr w:rsidR="00FC693F" w:rsidRPr="0006063C" w:rsidSect="00034616"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6"/>
      </w:rPr>
      <w:t>ChinatownMenu.com template - staff-allergy-response-sop.md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