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Chinese Restaurant Allergen and Preparation Note</w:t>
      </w:r>
    </w:p>
    <w:p>
      <w:pPr>
        <w:pStyle w:val="Heading2"/>
      </w:pPr>
      <w:r>
        <w:t>General note</w:t>
      </w:r>
    </w:p>
    <w:p>
      <w:r>
        <w:t>Many dishes contain or may contact soy, wheat, sesame, shellfish, pork, egg, peanuts, tree nuts, or cooking wine. Please tell us about allergies before ordering.</w:t>
      </w:r>
    </w:p>
    <w:p>
      <w:r>
        <w:t>Our kitchen uses shared woks, steamers, fryers, cutting boards, sauce stations, and preparation surfaces. We can identify ingredients and make reasonable accommodations when possible. We cannot guarantee that any dish is free from cross-contact.</w:t>
      </w:r>
    </w:p>
    <w:p>
      <w:pPr>
        <w:pStyle w:val="Heading2"/>
      </w:pPr>
      <w:r>
        <w:t>Short menu note</w:t>
      </w:r>
    </w:p>
    <w:p>
      <w:r>
        <w:t>Please tell us about allergies before ordering. Many dishes use soy, wheat, sesame, shellfish, pork, egg, peanuts, tree nuts, or cooking wine. Shared equipment is used throughout the kitchen.</w:t>
      </w:r>
    </w:p>
    <w:p>
      <w:pPr>
        <w:pStyle w:val="Heading2"/>
      </w:pPr>
      <w:r>
        <w:t>Item-level labels</w:t>
      </w:r>
    </w:p>
    <w:p>
      <w:r>
        <w:rPr>
          <w:b/>
        </w:rPr>
        <w:t>Contains pork:</w:t>
      </w:r>
    </w:p>
    <w:p>
      <w:r>
        <w:rPr>
          <w:b/>
        </w:rPr>
        <w:t>Contains shellfish:</w:t>
      </w:r>
    </w:p>
    <w:p>
      <w:r>
        <w:rPr>
          <w:b/>
        </w:rPr>
        <w:t>Contains wheat / gluten:</w:t>
      </w:r>
    </w:p>
    <w:p>
      <w:r>
        <w:rPr>
          <w:b/>
        </w:rPr>
        <w:t>Contains soy:</w:t>
      </w:r>
    </w:p>
    <w:p>
      <w:r>
        <w:rPr>
          <w:b/>
        </w:rPr>
        <w:t>Contains sesame:</w:t>
      </w:r>
    </w:p>
    <w:p>
      <w:r>
        <w:rPr>
          <w:b/>
        </w:rPr>
        <w:t>Contains peanut:</w:t>
      </w:r>
    </w:p>
    <w:p>
      <w:r>
        <w:rPr>
          <w:b/>
        </w:rPr>
        <w:t>Contains tree nuts:</w:t>
      </w:r>
    </w:p>
    <w:p>
      <w:r>
        <w:rPr>
          <w:b/>
        </w:rPr>
        <w:t>Contains egg:</w:t>
      </w:r>
    </w:p>
    <w:p>
      <w:r>
        <w:rPr>
          <w:b/>
        </w:rPr>
        <w:t>Contains cooking wine:</w:t>
      </w:r>
    </w:p>
    <w:p>
      <w:r>
        <w:rPr>
          <w:b/>
        </w:rPr>
        <w:t>Cooked in shared fryer:</w:t>
      </w:r>
    </w:p>
    <w:p>
      <w:r>
        <w:rPr>
          <w:b/>
        </w:rPr>
        <w:t>Cooked in shared wok:</w:t>
      </w:r>
    </w:p>
    <w:p>
      <w:r>
        <w:rPr>
          <w:b/>
        </w:rPr>
        <w:t>Prepared in shared steamer:</w:t>
      </w:r>
    </w:p>
    <w:p>
      <w:pPr>
        <w:pStyle w:val="Heading2"/>
      </w:pPr>
      <w:r>
        <w:t>Staff response template</w:t>
      </w:r>
    </w:p>
    <w:p>
      <w:r>
        <w:t>Thank you for telling us. I will check the ingredients and preparation method with the kitchen. We use shared equipment, so we can help identify ingredients, but we cannot guarantee no cross-contact.</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6"/>
      </w:rPr>
      <w:t>ChinatownMenu.com template - allergen-label-template.md</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7365D" w:themeColor="text2" w:themeShade="BF"/>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